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宋体" w:hAnsi="宋体" w:eastAsia="宋体" w:cs="宋体"/>
          <w:sz w:val="32"/>
          <w:szCs w:val="32"/>
        </w:rPr>
      </w:pPr>
      <w:r>
        <w:rPr>
          <w:rFonts w:hint="eastAsia" w:ascii="宋体" w:hAnsi="宋体" w:eastAsia="宋体" w:cs="宋体"/>
          <w:sz w:val="32"/>
          <w:szCs w:val="32"/>
        </w:rPr>
        <w:t>附件</w:t>
      </w:r>
      <w:r>
        <w:rPr>
          <w:rFonts w:ascii="宋体" w:hAnsi="宋体" w:eastAsia="宋体" w:cs="宋体"/>
          <w:sz w:val="32"/>
          <w:szCs w:val="32"/>
        </w:rPr>
        <w:t>1</w:t>
      </w:r>
    </w:p>
    <w:p>
      <w:pPr>
        <w:spacing w:line="220" w:lineRule="atLeast"/>
        <w:jc w:val="center"/>
        <w:rPr>
          <w:rFonts w:ascii="宋体" w:hAnsi="宋体" w:eastAsia="宋体" w:cs="宋体"/>
          <w:sz w:val="30"/>
          <w:szCs w:val="30"/>
        </w:rPr>
      </w:pPr>
      <w:bookmarkStart w:id="0" w:name="_GoBack"/>
      <w:r>
        <w:rPr>
          <w:rFonts w:hint="eastAsia" w:ascii="宋体" w:hAnsi="宋体" w:eastAsia="宋体" w:cs="宋体"/>
          <w:sz w:val="30"/>
          <w:szCs w:val="30"/>
        </w:rPr>
        <w:t>关于申请采购进口彩色多普勒超声诊断仪的论证报告</w:t>
      </w:r>
    </w:p>
    <w:bookmarkEnd w:id="0"/>
    <w:p>
      <w:pPr>
        <w:spacing w:line="220" w:lineRule="atLeas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、需求及现状：</w:t>
      </w:r>
    </w:p>
    <w:p>
      <w:pPr>
        <w:spacing w:line="220" w:lineRule="atLeas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）采购需求：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南平市第一医院肝胆外科是我院重点专科，集医疗、教学、科研于一体，是福建省外科住院医师规范化培训基地之一。也是闽北普外疑难杂症处理中心、急危重病人救治中心、普外手术后各种复杂并发症的处理中心</w:t>
      </w:r>
      <w:r>
        <w:rPr>
          <w:rFonts w:ascii="仿宋" w:hAnsi="仿宋" w:eastAsia="仿宋" w:cs="仿宋"/>
          <w:sz w:val="28"/>
          <w:szCs w:val="28"/>
        </w:rPr>
        <w:t>,</w:t>
      </w:r>
      <w:r>
        <w:rPr>
          <w:rFonts w:hint="eastAsia" w:ascii="仿宋" w:hAnsi="仿宋" w:eastAsia="仿宋" w:cs="仿宋"/>
          <w:sz w:val="28"/>
          <w:szCs w:val="28"/>
        </w:rPr>
        <w:t>也是恶性肿瘤综合治疗中心之一（放射性粒子、微波消融等）。随着我院肝脏疾病患者的逐步递增，我院肝胆外科拟开展术中超声引导下精准肝段切除等手术，术中超声实时和视觉直观性的特点广泛应用于肝癌、肝内胆管结石、胆道疾病、胰腺疾病的诊治，目前科室暂无此类设备，急需采购一套性能优异的术中超声来满足临床使用和科研教学。</w:t>
      </w:r>
    </w:p>
    <w:p>
      <w:pPr>
        <w:spacing w:line="220" w:lineRule="atLeas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）采购前的现状</w:t>
      </w:r>
    </w:p>
    <w:p>
      <w:pPr>
        <w:ind w:firstLine="560" w:firstLineChars="200"/>
        <w:rPr>
          <w:rFonts w:ascii="仿宋" w:hAnsi="仿宋" w:eastAsia="仿宋" w:cs="仿宋"/>
          <w:sz w:val="28"/>
          <w:szCs w:val="28"/>
        </w:rPr>
      </w:pPr>
      <w:r>
        <w:rPr>
          <w:rFonts w:hint="eastAsia" w:ascii="仿宋" w:hAnsi="仿宋" w:eastAsia="仿宋" w:cs="仿宋"/>
          <w:sz w:val="28"/>
          <w:szCs w:val="28"/>
        </w:rPr>
        <w:t>目前科室无配置能开展手术的术中彩色多普勒超声诊断仪；</w:t>
      </w:r>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肝肿瘤手术中不仅依靠术前超声、</w:t>
      </w:r>
      <w:r>
        <w:rPr>
          <w:rFonts w:ascii="仿宋" w:hAnsi="仿宋" w:eastAsia="仿宋" w:cs="仿宋"/>
          <w:sz w:val="28"/>
          <w:szCs w:val="28"/>
        </w:rPr>
        <w:t>CT</w:t>
      </w:r>
      <w:r>
        <w:rPr>
          <w:rFonts w:hint="eastAsia" w:ascii="仿宋" w:hAnsi="仿宋" w:eastAsia="仿宋" w:cs="仿宋"/>
          <w:sz w:val="28"/>
          <w:szCs w:val="28"/>
        </w:rPr>
        <w:t>、</w:t>
      </w:r>
      <w:r>
        <w:rPr>
          <w:rFonts w:ascii="仿宋" w:hAnsi="仿宋" w:eastAsia="仿宋" w:cs="仿宋"/>
          <w:sz w:val="28"/>
          <w:szCs w:val="28"/>
        </w:rPr>
        <w:t>MRI</w:t>
      </w:r>
      <w:r>
        <w:rPr>
          <w:rFonts w:hint="eastAsia" w:ascii="仿宋" w:hAnsi="仿宋" w:eastAsia="仿宋" w:cs="仿宋"/>
          <w:sz w:val="28"/>
          <w:szCs w:val="28"/>
        </w:rPr>
        <w:t>来对肿瘤进行定位，同时将术中超声作为一种必要的检查方式，为病人提供更精准的治疗方案。从影像学角度看，术前超声、</w:t>
      </w:r>
      <w:r>
        <w:rPr>
          <w:rFonts w:ascii="仿宋" w:hAnsi="仿宋" w:eastAsia="仿宋" w:cs="仿宋"/>
          <w:sz w:val="28"/>
          <w:szCs w:val="28"/>
        </w:rPr>
        <w:t>CT</w:t>
      </w:r>
      <w:r>
        <w:rPr>
          <w:rFonts w:hint="eastAsia" w:ascii="仿宋" w:hAnsi="仿宋" w:eastAsia="仿宋" w:cs="仿宋"/>
          <w:sz w:val="28"/>
          <w:szCs w:val="28"/>
        </w:rPr>
        <w:t>、</w:t>
      </w:r>
      <w:r>
        <w:rPr>
          <w:rFonts w:ascii="仿宋" w:hAnsi="仿宋" w:eastAsia="仿宋" w:cs="仿宋"/>
          <w:sz w:val="28"/>
          <w:szCs w:val="28"/>
        </w:rPr>
        <w:t>MRI</w:t>
      </w:r>
      <w:r>
        <w:rPr>
          <w:rFonts w:hint="eastAsia" w:ascii="仿宋" w:hAnsi="仿宋" w:eastAsia="仿宋" w:cs="仿宋"/>
          <w:sz w:val="28"/>
          <w:szCs w:val="28"/>
        </w:rPr>
        <w:t>等检查用来做基础评估，确定能否手术，而术中超声由于分辨率高，能发现小于</w:t>
      </w:r>
      <w:r>
        <w:rPr>
          <w:rFonts w:ascii="仿宋" w:hAnsi="仿宋" w:eastAsia="仿宋" w:cs="仿宋"/>
          <w:sz w:val="28"/>
          <w:szCs w:val="28"/>
        </w:rPr>
        <w:t>2cm</w:t>
      </w:r>
      <w:r>
        <w:rPr>
          <w:rFonts w:hint="eastAsia" w:ascii="仿宋" w:hAnsi="仿宋" w:eastAsia="仿宋" w:cs="仿宋"/>
          <w:sz w:val="28"/>
          <w:szCs w:val="28"/>
        </w:rPr>
        <w:t>的小肿瘤，明确有无其他微小转移灶，发现和纠正术前影像学检查的错漏，可以更准确地判断肿瘤的数目、位置、范围以及与周围血管、胆管的关系，准确定位病灶的边界，使术中诊断更为准确，术式选择更为合理，手术操作更为精细，充分体现现代外科手术的“精确、精细、精准”的特点。提高肝切除术的安全性及操作性，所以术中超声在肝脏外科手术中的应用已经受到广泛重视，特别是在肝癌切除术中更能显示其价值所在。</w:t>
      </w:r>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术中超声能指导肝癌术中活检及局部治疗，不仅可以帮助外科医生用于诊断，同时在治疗领域也有广泛的应用，对术中不能定性的肿瘤，可以通过术中超声引导活检，对无法切除的肝瘤或主瘤切除后残余子瘤、可在术中超声引导下行射频消融、局部无水酒精注射、高温、冷冻等治疗，保证手术安全、准确、可靠。</w:t>
      </w:r>
    </w:p>
    <w:p>
      <w:pPr>
        <w:widowControl w:val="0"/>
        <w:numPr>
          <w:ilvl w:val="0"/>
          <w:numId w:val="1"/>
        </w:numPr>
        <w:adjustRightInd/>
        <w:snapToGrid/>
        <w:spacing w:after="0" w:line="220" w:lineRule="atLeast"/>
        <w:jc w:val="both"/>
        <w:rPr>
          <w:rFonts w:ascii="仿宋" w:hAnsi="仿宋" w:eastAsia="仿宋" w:cs="仿宋"/>
          <w:sz w:val="28"/>
          <w:szCs w:val="28"/>
        </w:rPr>
      </w:pPr>
      <w:r>
        <w:rPr>
          <w:rFonts w:hint="eastAsia" w:ascii="仿宋" w:hAnsi="仿宋" w:eastAsia="仿宋" w:cs="仿宋"/>
          <w:sz w:val="28"/>
          <w:szCs w:val="28"/>
        </w:rPr>
        <w:t>开展术中超声引导手术的应用价值</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在精准医学理念指导下，术中超声因具有实时性和视觉直观性的特点广泛应用于肝癌、肝内胆管结石、胆道疾病、胰腺疾病的诊治，术中超声在肝胆外科的主要价值有：</w:t>
      </w:r>
    </w:p>
    <w:p>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开展腹腔镜肝部分切除、腹腔镜胰腺部分切除等新术式不可或缺的手段。在手术中对肝脏和胰腺内的病灶进行准确的定位，标定病灶的边缘，标记手术切除范围；</w:t>
      </w:r>
    </w:p>
    <w:p>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发现新的信息，包括疾病进展和术前检查未发现的小病灶，影响手术决策；</w:t>
      </w:r>
    </w:p>
    <w:p>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术中注射吲哚菁绿帮助区分不同的肝段，以实现解剖性肝切除或精准肝切除等国际流行、国内领先的手术方式；</w:t>
      </w:r>
    </w:p>
    <w:p>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在腹腔镜胆囊切除术中常规应用腹腔镜超声可显著降低胆道残余结石和胆道损伤的发生率，避免医疗纠纷；</w:t>
      </w:r>
    </w:p>
    <w:p>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对无法切除的病灶在手术中进行射频消融或微波消融等治疗，以达到毁损病灶，延长生存期的目的；</w:t>
      </w:r>
    </w:p>
    <w:p>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在肝移植手术中帮助判断移植物的入肝血流和出肝血流是否匹配，以评估术后移植物发生术后缺血或淤血的几率，降低移植后并发症的风险。</w:t>
      </w:r>
    </w:p>
    <w:p>
      <w:pPr>
        <w:widowControl w:val="0"/>
        <w:numPr>
          <w:ilvl w:val="0"/>
          <w:numId w:val="1"/>
        </w:numPr>
        <w:adjustRightInd/>
        <w:snapToGrid/>
        <w:spacing w:after="0" w:line="220" w:lineRule="atLeast"/>
        <w:jc w:val="both"/>
        <w:rPr>
          <w:rFonts w:ascii="仿宋" w:hAnsi="仿宋" w:eastAsia="仿宋" w:cs="仿宋"/>
          <w:sz w:val="28"/>
          <w:szCs w:val="28"/>
        </w:rPr>
      </w:pPr>
      <w:r>
        <w:rPr>
          <w:rFonts w:hint="eastAsia" w:ascii="仿宋" w:hAnsi="仿宋" w:eastAsia="仿宋" w:cs="仿宋"/>
          <w:sz w:val="28"/>
          <w:szCs w:val="28"/>
        </w:rPr>
        <w:t>主要技术参数及功能要求：</w:t>
      </w:r>
    </w:p>
    <w:p>
      <w:pPr>
        <w:numPr>
          <w:ilvl w:val="0"/>
          <w:numId w:val="3"/>
        </w:numPr>
        <w:spacing w:line="400" w:lineRule="exact"/>
        <w:rPr>
          <w:rFonts w:ascii="仿宋" w:hAnsi="仿宋" w:eastAsia="仿宋" w:cs="仿宋"/>
          <w:bCs/>
          <w:sz w:val="28"/>
          <w:szCs w:val="28"/>
        </w:rPr>
      </w:pPr>
      <w:r>
        <w:rPr>
          <w:rFonts w:hint="eastAsia" w:ascii="仿宋" w:hAnsi="仿宋" w:eastAsia="仿宋" w:cs="仿宋"/>
          <w:bCs/>
          <w:sz w:val="28"/>
          <w:szCs w:val="28"/>
        </w:rPr>
        <w:t>腹腔镜探头要求需具备≥</w:t>
      </w:r>
      <w:r>
        <w:rPr>
          <w:rFonts w:ascii="仿宋" w:hAnsi="仿宋" w:eastAsia="仿宋" w:cs="仿宋"/>
          <w:bCs/>
          <w:sz w:val="28"/>
          <w:szCs w:val="28"/>
        </w:rPr>
        <w:t>90</w:t>
      </w:r>
      <w:r>
        <w:rPr>
          <w:rFonts w:hint="eastAsia" w:ascii="仿宋" w:hAnsi="仿宋" w:eastAsia="仿宋" w:cs="仿宋"/>
          <w:bCs/>
          <w:sz w:val="28"/>
          <w:szCs w:val="28"/>
        </w:rPr>
        <w:t>°四向弯曲和内置穿刺引导孔；</w:t>
      </w:r>
    </w:p>
    <w:p>
      <w:pPr>
        <w:numPr>
          <w:ilvl w:val="0"/>
          <w:numId w:val="3"/>
        </w:numPr>
        <w:spacing w:line="400" w:lineRule="exact"/>
        <w:rPr>
          <w:rFonts w:ascii="仿宋" w:hAnsi="仿宋" w:eastAsia="仿宋" w:cs="仿宋"/>
          <w:bCs/>
          <w:sz w:val="28"/>
          <w:szCs w:val="28"/>
        </w:rPr>
      </w:pPr>
      <w:r>
        <w:rPr>
          <w:rFonts w:hint="eastAsia" w:ascii="仿宋" w:hAnsi="仿宋" w:eastAsia="仿宋" w:cs="仿宋"/>
          <w:bCs/>
          <w:sz w:val="28"/>
          <w:szCs w:val="28"/>
        </w:rPr>
        <w:t>术中使用要求主机和键盘防水（防止术中血、水飞溅）；</w:t>
      </w:r>
    </w:p>
    <w:p>
      <w:pPr>
        <w:numPr>
          <w:ilvl w:val="0"/>
          <w:numId w:val="3"/>
        </w:numPr>
        <w:spacing w:line="400" w:lineRule="exact"/>
        <w:rPr>
          <w:rFonts w:ascii="仿宋" w:hAnsi="仿宋" w:eastAsia="仿宋" w:cs="仿宋"/>
          <w:bCs/>
          <w:sz w:val="28"/>
          <w:szCs w:val="28"/>
        </w:rPr>
      </w:pPr>
      <w:r>
        <w:rPr>
          <w:rFonts w:hint="eastAsia" w:ascii="仿宋" w:hAnsi="仿宋" w:eastAsia="仿宋" w:cs="仿宋"/>
          <w:bCs/>
          <w:sz w:val="28"/>
          <w:szCs w:val="28"/>
        </w:rPr>
        <w:t>设备需具备实时双平面功能；</w:t>
      </w:r>
    </w:p>
    <w:p>
      <w:pPr>
        <w:numPr>
          <w:ilvl w:val="0"/>
          <w:numId w:val="3"/>
        </w:numPr>
        <w:spacing w:line="400" w:lineRule="exact"/>
        <w:rPr>
          <w:rFonts w:ascii="仿宋" w:hAnsi="仿宋" w:eastAsia="仿宋" w:cs="仿宋"/>
          <w:sz w:val="28"/>
          <w:szCs w:val="28"/>
        </w:rPr>
      </w:pPr>
      <w:r>
        <w:rPr>
          <w:rFonts w:hint="eastAsia" w:ascii="仿宋" w:hAnsi="仿宋" w:eastAsia="仿宋" w:cs="仿宋"/>
          <w:bCs/>
          <w:sz w:val="28"/>
          <w:szCs w:val="28"/>
        </w:rPr>
        <w:t>探头及探头插座具有防水功能，能够进行整个探头（含插座）全浸泡清洗消毒，同时满足多种灭菌方式；</w:t>
      </w:r>
    </w:p>
    <w:p>
      <w:pPr>
        <w:numPr>
          <w:ilvl w:val="0"/>
          <w:numId w:val="3"/>
        </w:numPr>
        <w:spacing w:line="400" w:lineRule="exact"/>
        <w:rPr>
          <w:rFonts w:ascii="仿宋" w:hAnsi="仿宋" w:eastAsia="仿宋" w:cs="仿宋"/>
          <w:sz w:val="28"/>
          <w:szCs w:val="28"/>
        </w:rPr>
      </w:pPr>
      <w:r>
        <w:rPr>
          <w:rFonts w:hint="eastAsia" w:ascii="仿宋" w:hAnsi="仿宋" w:eastAsia="仿宋" w:cs="仿宋"/>
          <w:sz w:val="28"/>
          <w:szCs w:val="28"/>
        </w:rPr>
        <w:t>设备需具有扩展性，未来可兼容达芬奇机器人探头、神外颅孔探头等、</w:t>
      </w:r>
    </w:p>
    <w:p>
      <w:pPr>
        <w:spacing w:line="220" w:lineRule="atLeas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、进口同类产品情况：</w:t>
      </w:r>
    </w:p>
    <w:p>
      <w:pPr>
        <w:ind w:firstLine="560" w:firstLineChars="200"/>
        <w:rPr>
          <w:rFonts w:ascii="仿宋" w:hAnsi="仿宋" w:eastAsia="仿宋" w:cs="仿宋"/>
          <w:sz w:val="28"/>
          <w:szCs w:val="28"/>
        </w:rPr>
      </w:pPr>
      <w:r>
        <w:rPr>
          <w:rFonts w:hint="eastAsia" w:ascii="仿宋" w:hAnsi="仿宋" w:eastAsia="仿宋" w:cs="仿宋"/>
          <w:sz w:val="28"/>
          <w:szCs w:val="28"/>
        </w:rPr>
        <w:t>目前国内应用于肝胆外科术中超声引导下精准手术的超声设备，有丹麦</w:t>
      </w:r>
      <w:r>
        <w:rPr>
          <w:rFonts w:ascii="仿宋" w:hAnsi="仿宋" w:eastAsia="仿宋" w:cs="仿宋"/>
          <w:sz w:val="28"/>
          <w:szCs w:val="28"/>
        </w:rPr>
        <w:t>BK</w:t>
      </w:r>
      <w:r>
        <w:rPr>
          <w:rFonts w:hint="eastAsia" w:ascii="仿宋" w:hAnsi="仿宋" w:eastAsia="仿宋" w:cs="仿宋"/>
          <w:sz w:val="28"/>
          <w:szCs w:val="28"/>
        </w:rPr>
        <w:t>、日本日立阿洛卡等进口品牌，具有主机小巧防血水飞溅、适应多种灭菌方式、支持双平面图像的功能，支持电子凸阵腹腔镜探头，探头端有穿刺引导孔，同时支持多方向扩展，可兼容机器人探头、神经外科探头的接入；更方便穿刺活检和射频消融等优势，得到各级使用科室的认可。</w:t>
      </w:r>
    </w:p>
    <w:p>
      <w:pPr>
        <w:numPr>
          <w:ilvl w:val="0"/>
          <w:numId w:val="4"/>
        </w:numPr>
        <w:spacing w:line="220" w:lineRule="atLeast"/>
        <w:rPr>
          <w:rFonts w:ascii="仿宋" w:hAnsi="仿宋" w:eastAsia="仿宋" w:cs="仿宋"/>
          <w:sz w:val="28"/>
          <w:szCs w:val="28"/>
        </w:rPr>
      </w:pPr>
      <w:r>
        <w:rPr>
          <w:rFonts w:hint="eastAsia" w:ascii="仿宋" w:hAnsi="仿宋" w:eastAsia="仿宋" w:cs="仿宋"/>
          <w:sz w:val="28"/>
          <w:szCs w:val="28"/>
        </w:rPr>
        <w:t>国产同类产品情况：</w:t>
      </w:r>
    </w:p>
    <w:p>
      <w:pPr>
        <w:pStyle w:val="2"/>
        <w:ind w:firstLine="560" w:firstLineChars="200"/>
        <w:jc w:val="both"/>
        <w:rPr>
          <w:rFonts w:ascii="仿宋" w:hAnsi="仿宋" w:eastAsia="仿宋" w:cs="仿宋"/>
          <w:b w:val="0"/>
          <w:sz w:val="28"/>
          <w:szCs w:val="28"/>
        </w:rPr>
      </w:pPr>
      <w:r>
        <w:rPr>
          <w:rFonts w:hint="eastAsia" w:ascii="仿宋" w:hAnsi="仿宋" w:eastAsia="仿宋" w:cs="仿宋"/>
          <w:b w:val="0"/>
          <w:sz w:val="28"/>
          <w:szCs w:val="28"/>
        </w:rPr>
        <w:t>随着目前国内科学技术的不断发展和产品研发的不断投入，国内术中超声的产品已取得一定成果。目前市场主流的国内超声产品有深圳迈瑞、深圳开立等品牌，但设备目前主要用于腹部、心脏、浅表器官以及妇产科的检查，对于专业的术中超声设备目前还处于研发阶段，不具有专业的术中超声探头，不能辨识肝脏内部重要解剖结构的盲区，无法配合开展肝胆外科精细手术的需要，无法满足科室临床需求。国产品牌超声探头连接处无法触水，无法进行多酶浸泡洗消，无法达到手术室的要求。</w:t>
      </w:r>
    </w:p>
    <w:p>
      <w:pPr>
        <w:spacing w:line="220" w:lineRule="atLeast"/>
        <w:ind w:firstLine="420" w:firstLineChars="150"/>
        <w:rPr>
          <w:rFonts w:ascii="仿宋" w:hAnsi="仿宋" w:eastAsia="仿宋" w:cs="仿宋"/>
          <w:sz w:val="28"/>
          <w:szCs w:val="28"/>
        </w:rPr>
      </w:pPr>
      <w:r>
        <w:rPr>
          <w:rFonts w:hint="eastAsia" w:ascii="仿宋" w:hAnsi="仿宋" w:eastAsia="仿宋" w:cs="仿宋"/>
          <w:sz w:val="28"/>
          <w:szCs w:val="28"/>
        </w:rPr>
        <w:t>综上所述，结合普外及肝胆外科手术中的实际需求，我院申请采购一台进口术中彩色多普勒超声诊断仪。</w:t>
      </w:r>
    </w:p>
    <w:p>
      <w:pPr>
        <w:spacing w:line="220" w:lineRule="atLeast"/>
        <w:rPr>
          <w:rFonts w:ascii="仿宋" w:hAnsi="仿宋" w:eastAsia="仿宋" w:cs="仿宋"/>
          <w:sz w:val="28"/>
          <w:szCs w:val="28"/>
        </w:rPr>
      </w:pPr>
    </w:p>
    <w:p>
      <w:pPr>
        <w:tabs>
          <w:tab w:val="left" w:pos="5722"/>
        </w:tabs>
        <w:spacing w:line="220" w:lineRule="atLeast"/>
        <w:rPr>
          <w:rFonts w:ascii="仿宋" w:hAnsi="仿宋" w:eastAsia="仿宋" w:cs="仿宋"/>
          <w:sz w:val="28"/>
          <w:szCs w:val="28"/>
        </w:rPr>
      </w:pPr>
      <w:r>
        <w:rPr>
          <w:rFonts w:ascii="仿宋" w:hAnsi="仿宋" w:eastAsia="仿宋" w:cs="仿宋"/>
          <w:sz w:val="28"/>
          <w:szCs w:val="28"/>
        </w:rPr>
        <w:tab/>
      </w:r>
      <w:r>
        <w:rPr>
          <w:rFonts w:hint="eastAsia" w:ascii="仿宋" w:hAnsi="仿宋" w:eastAsia="仿宋" w:cs="仿宋"/>
          <w:sz w:val="28"/>
          <w:szCs w:val="28"/>
        </w:rPr>
        <w:t>南平市第一医院</w:t>
      </w:r>
    </w:p>
    <w:p>
      <w:pPr>
        <w:spacing w:line="220" w:lineRule="atLeast"/>
        <w:rPr>
          <w:rFonts w:ascii="仿宋" w:hAnsi="仿宋" w:eastAsia="仿宋" w:cs="仿宋"/>
          <w:sz w:val="28"/>
          <w:szCs w:val="28"/>
        </w:rPr>
      </w:pPr>
      <w:r>
        <w:rPr>
          <w:rFonts w:ascii="仿宋" w:hAnsi="仿宋" w:eastAsia="仿宋" w:cs="仿宋"/>
          <w:sz w:val="28"/>
          <w:szCs w:val="28"/>
        </w:rPr>
        <w:t xml:space="preserve">                                           2023.7.6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FD39A"/>
    <w:multiLevelType w:val="singleLevel"/>
    <w:tmpl w:val="CF1FD39A"/>
    <w:lvl w:ilvl="0" w:tentative="0">
      <w:start w:val="3"/>
      <w:numFmt w:val="decimal"/>
      <w:suff w:val="nothing"/>
      <w:lvlText w:val="（%1）"/>
      <w:lvlJc w:val="left"/>
      <w:rPr>
        <w:rFonts w:cs="Times New Roman"/>
      </w:rPr>
    </w:lvl>
  </w:abstractNum>
  <w:abstractNum w:abstractNumId="1">
    <w:nsid w:val="F06EE081"/>
    <w:multiLevelType w:val="singleLevel"/>
    <w:tmpl w:val="F06EE081"/>
    <w:lvl w:ilvl="0" w:tentative="0">
      <w:start w:val="3"/>
      <w:numFmt w:val="decimal"/>
      <w:suff w:val="nothing"/>
      <w:lvlText w:val="%1、"/>
      <w:lvlJc w:val="left"/>
      <w:rPr>
        <w:rFonts w:cs="Times New Roman"/>
      </w:rPr>
    </w:lvl>
  </w:abstractNum>
  <w:abstractNum w:abstractNumId="2">
    <w:nsid w:val="F7196B6B"/>
    <w:multiLevelType w:val="singleLevel"/>
    <w:tmpl w:val="F7196B6B"/>
    <w:lvl w:ilvl="0" w:tentative="0">
      <w:start w:val="1"/>
      <w:numFmt w:val="bullet"/>
      <w:lvlText w:val=""/>
      <w:lvlJc w:val="left"/>
      <w:pPr>
        <w:ind w:left="420" w:hanging="420"/>
      </w:pPr>
      <w:rPr>
        <w:rFonts w:hint="default" w:ascii="Wingdings" w:hAnsi="Wingdings"/>
      </w:rPr>
    </w:lvl>
  </w:abstractNum>
  <w:abstractNum w:abstractNumId="3">
    <w:nsid w:val="7DF4CFAC"/>
    <w:multiLevelType w:val="singleLevel"/>
    <w:tmpl w:val="7DF4CFAC"/>
    <w:lvl w:ilvl="0" w:tentative="0">
      <w:start w:val="1"/>
      <w:numFmt w:val="decimal"/>
      <w:lvlText w:val="%1)"/>
      <w:lvlJc w:val="left"/>
      <w:pPr>
        <w:ind w:left="425" w:hanging="425"/>
      </w:pPr>
      <w:rPr>
        <w:rFonts w:hint="default"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ZDdlMjdhNDdhYWFjZDM2MjliMzBjNTc3MGIwZmQifQ=="/>
  </w:docVars>
  <w:rsids>
    <w:rsidRoot w:val="64A57ADF"/>
    <w:rsid w:val="64A5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jc w:val="center"/>
      <w:outlineLvl w:val="0"/>
    </w:pPr>
    <w:rPr>
      <w:rFonts w:ascii="Arial" w:hAnsi="Arial"/>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2023-07-19T00:25:00Z</dcterms:created>
  <dc:creator>86135</dc:creator>
  <cp:lastModifiedBy>86135</cp:lastModifiedBy>
  <dcterms:modified xsi:type="dcterms:W3CDTF">2023-07-19T00:25:39Z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2DF7BBF4548C484D8D55C39F67DF741F_11</vt:lpwstr>
  </property>
</Properties>
</file>